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8B0" w:rsidRDefault="00812D69">
      <w:pPr>
        <w:pBdr>
          <w:top w:val="nil"/>
          <w:left w:val="nil"/>
          <w:bottom w:val="nil"/>
          <w:right w:val="nil"/>
          <w:between w:val="nil"/>
        </w:pBdr>
        <w:ind w:left="147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bidi="ar-SA"/>
        </w:rPr>
        <w:drawing>
          <wp:inline distT="0" distB="0" distL="0" distR="0">
            <wp:extent cx="5757990" cy="695824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7990" cy="6958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008B0" w:rsidRDefault="007008B0">
      <w:pPr>
        <w:ind w:left="440" w:right="618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7008B0" w:rsidRDefault="00FA26AF" w:rsidP="00851FF1">
      <w:pPr>
        <w:ind w:left="440" w:right="618"/>
        <w:jc w:val="center"/>
        <w:rPr>
          <w:b/>
          <w:sz w:val="32"/>
          <w:szCs w:val="3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  <w:sz w:val="28"/>
          <w:szCs w:val="28"/>
        </w:rPr>
        <w:t>Guide de pré</w:t>
      </w:r>
      <w:r w:rsidR="00812D69">
        <w:rPr>
          <w:rFonts w:ascii="Arial" w:eastAsia="Arial" w:hAnsi="Arial" w:cs="Arial"/>
          <w:b/>
          <w:color w:val="000000"/>
          <w:sz w:val="28"/>
          <w:szCs w:val="28"/>
        </w:rPr>
        <w:t>inscription en ligne pour les nouveaux admis en 1</w:t>
      </w:r>
      <w:r w:rsidR="00812D69">
        <w:rPr>
          <w:rFonts w:ascii="Arial" w:eastAsia="Arial" w:hAnsi="Arial" w:cs="Arial"/>
          <w:b/>
          <w:color w:val="000000"/>
          <w:sz w:val="28"/>
          <w:szCs w:val="28"/>
          <w:vertAlign w:val="superscript"/>
        </w:rPr>
        <w:t>ère</w:t>
      </w:r>
      <w:r w:rsidR="00812D69">
        <w:rPr>
          <w:rFonts w:ascii="Arial" w:eastAsia="Arial" w:hAnsi="Arial" w:cs="Arial"/>
          <w:b/>
          <w:color w:val="000000"/>
          <w:sz w:val="28"/>
          <w:szCs w:val="28"/>
        </w:rPr>
        <w:t xml:space="preserve"> et en 2</w:t>
      </w:r>
      <w:r w:rsidR="00812D69">
        <w:rPr>
          <w:rFonts w:ascii="Arial" w:eastAsia="Arial" w:hAnsi="Arial" w:cs="Arial"/>
          <w:b/>
          <w:color w:val="000000"/>
          <w:sz w:val="28"/>
          <w:szCs w:val="28"/>
          <w:vertAlign w:val="superscript"/>
        </w:rPr>
        <w:t>ème</w:t>
      </w:r>
      <w:r w:rsidR="00812D69">
        <w:rPr>
          <w:rFonts w:ascii="Arial" w:eastAsia="Arial" w:hAnsi="Arial" w:cs="Arial"/>
          <w:b/>
          <w:color w:val="000000"/>
          <w:sz w:val="28"/>
          <w:szCs w:val="28"/>
        </w:rPr>
        <w:t xml:space="preserve"> année de l’ENSMR issus du CNC 202</w:t>
      </w:r>
      <w:r w:rsidR="00851FF1">
        <w:rPr>
          <w:rFonts w:ascii="Arial" w:eastAsia="Arial" w:hAnsi="Arial" w:cs="Arial"/>
          <w:b/>
          <w:color w:val="000000"/>
          <w:sz w:val="28"/>
          <w:szCs w:val="28"/>
        </w:rPr>
        <w:t>4</w:t>
      </w:r>
      <w:r w:rsidR="00812D69">
        <w:rPr>
          <w:rFonts w:ascii="Arial" w:eastAsia="Arial" w:hAnsi="Arial" w:cs="Arial"/>
          <w:b/>
          <w:color w:val="000000"/>
          <w:sz w:val="28"/>
          <w:szCs w:val="28"/>
        </w:rPr>
        <w:t>, des concours parallèles 202</w:t>
      </w:r>
      <w:r w:rsidR="00812D69">
        <w:rPr>
          <w:rFonts w:ascii="Arial" w:eastAsia="Arial" w:hAnsi="Arial" w:cs="Arial"/>
          <w:b/>
          <w:sz w:val="28"/>
          <w:szCs w:val="28"/>
        </w:rPr>
        <w:t>4</w:t>
      </w:r>
      <w:r w:rsidR="00812D69">
        <w:rPr>
          <w:rFonts w:ascii="Arial" w:eastAsia="Arial" w:hAnsi="Arial" w:cs="Arial"/>
          <w:b/>
          <w:color w:val="000000"/>
          <w:sz w:val="28"/>
          <w:szCs w:val="28"/>
        </w:rPr>
        <w:t xml:space="preserve"> et autres au titre de l’année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académique</w:t>
      </w:r>
      <w:r w:rsidR="00812D69">
        <w:rPr>
          <w:rFonts w:ascii="Arial" w:eastAsia="Arial" w:hAnsi="Arial" w:cs="Arial"/>
          <w:b/>
          <w:color w:val="000000"/>
          <w:sz w:val="28"/>
          <w:szCs w:val="28"/>
        </w:rPr>
        <w:t xml:space="preserve"> 202</w:t>
      </w:r>
      <w:r w:rsidR="00812D69">
        <w:rPr>
          <w:rFonts w:ascii="Arial" w:eastAsia="Arial" w:hAnsi="Arial" w:cs="Arial"/>
          <w:b/>
          <w:sz w:val="28"/>
          <w:szCs w:val="28"/>
        </w:rPr>
        <w:t>4</w:t>
      </w:r>
      <w:r w:rsidR="00812D69">
        <w:rPr>
          <w:rFonts w:ascii="Arial" w:eastAsia="Arial" w:hAnsi="Arial" w:cs="Arial"/>
          <w:b/>
          <w:color w:val="000000"/>
          <w:sz w:val="28"/>
          <w:szCs w:val="28"/>
        </w:rPr>
        <w:t>/202</w:t>
      </w:r>
      <w:r w:rsidR="00812D69">
        <w:rPr>
          <w:rFonts w:ascii="Arial" w:eastAsia="Arial" w:hAnsi="Arial" w:cs="Arial"/>
          <w:b/>
          <w:sz w:val="28"/>
          <w:szCs w:val="28"/>
        </w:rPr>
        <w:t>5</w:t>
      </w:r>
    </w:p>
    <w:p w:rsidR="007008B0" w:rsidRDefault="007008B0">
      <w:pPr>
        <w:ind w:left="440" w:right="618"/>
        <w:jc w:val="center"/>
        <w:rPr>
          <w:b/>
          <w:sz w:val="16"/>
          <w:szCs w:val="16"/>
        </w:rPr>
      </w:pPr>
    </w:p>
    <w:p w:rsidR="007008B0" w:rsidRDefault="00812D69">
      <w:pPr>
        <w:ind w:left="440" w:right="6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****</w:t>
      </w:r>
    </w:p>
    <w:p w:rsidR="007008B0" w:rsidRDefault="007008B0">
      <w:pPr>
        <w:ind w:left="440" w:right="618"/>
        <w:jc w:val="center"/>
        <w:rPr>
          <w:b/>
          <w:sz w:val="16"/>
          <w:szCs w:val="16"/>
        </w:rPr>
      </w:pPr>
    </w:p>
    <w:p w:rsidR="007008B0" w:rsidRPr="00E54948" w:rsidRDefault="00FA26AF" w:rsidP="00A60EA5">
      <w:pPr>
        <w:pStyle w:val="NormalWeb"/>
        <w:spacing w:before="0" w:beforeAutospacing="0" w:after="120" w:afterAutospacing="0"/>
        <w:ind w:right="119"/>
        <w:jc w:val="both"/>
      </w:pPr>
      <w:r>
        <w:rPr>
          <w:rFonts w:ascii="Calibri" w:eastAsia="Calibri" w:hAnsi="Calibri" w:cs="Calibri"/>
          <w:color w:val="000000"/>
        </w:rPr>
        <w:t>La p</w:t>
      </w:r>
      <w:r w:rsidR="00E73625" w:rsidRPr="00E73625">
        <w:rPr>
          <w:rFonts w:ascii="Calibri" w:eastAsia="Calibri" w:hAnsi="Calibri" w:cs="Calibri"/>
          <w:color w:val="000000"/>
        </w:rPr>
        <w:t>réinscription</w:t>
      </w:r>
      <w:r w:rsidR="00812D69">
        <w:rPr>
          <w:rFonts w:ascii="Calibri" w:eastAsia="Calibri" w:hAnsi="Calibri" w:cs="Calibri"/>
          <w:color w:val="000000"/>
        </w:rPr>
        <w:t xml:space="preserve"> en ligne des nouveaux admis à l’ENSMR aura lieu du </w:t>
      </w:r>
      <w:r w:rsidR="00812D69">
        <w:rPr>
          <w:rFonts w:ascii="Calibri" w:eastAsia="Calibri" w:hAnsi="Calibri" w:cs="Calibri"/>
          <w:b/>
          <w:color w:val="000000"/>
        </w:rPr>
        <w:t>1</w:t>
      </w:r>
      <w:r w:rsidR="00E73625">
        <w:rPr>
          <w:rFonts w:ascii="Calibri" w:eastAsia="Calibri" w:hAnsi="Calibri" w:cs="Calibri"/>
          <w:b/>
          <w:color w:val="000000"/>
        </w:rPr>
        <w:t>2</w:t>
      </w:r>
      <w:r w:rsidR="00812D69">
        <w:rPr>
          <w:rFonts w:ascii="Calibri" w:eastAsia="Calibri" w:hAnsi="Calibri" w:cs="Calibri"/>
          <w:b/>
          <w:color w:val="000000"/>
        </w:rPr>
        <w:t xml:space="preserve"> au 1</w:t>
      </w:r>
      <w:r w:rsidR="00E73625">
        <w:rPr>
          <w:rFonts w:ascii="Calibri" w:eastAsia="Calibri" w:hAnsi="Calibri" w:cs="Calibri"/>
          <w:b/>
        </w:rPr>
        <w:t>9</w:t>
      </w:r>
      <w:r w:rsidR="00812D69">
        <w:rPr>
          <w:rFonts w:ascii="Calibri" w:eastAsia="Calibri" w:hAnsi="Calibri" w:cs="Calibri"/>
          <w:b/>
          <w:color w:val="000000"/>
        </w:rPr>
        <w:t xml:space="preserve"> septembre 202</w:t>
      </w:r>
      <w:r w:rsidR="00812D69">
        <w:rPr>
          <w:rFonts w:ascii="Calibri" w:eastAsia="Calibri" w:hAnsi="Calibri" w:cs="Calibri"/>
          <w:b/>
        </w:rPr>
        <w:t xml:space="preserve">4 </w:t>
      </w:r>
      <w:r w:rsidR="00A60EA5">
        <w:rPr>
          <w:rFonts w:ascii="Calibri" w:eastAsia="Calibri" w:hAnsi="Calibri" w:cs="Calibri"/>
          <w:color w:val="000000"/>
        </w:rPr>
        <w:t>via le lien suivant :</w:t>
      </w:r>
      <w:r w:rsidR="00812D69">
        <w:rPr>
          <w:rFonts w:ascii="Calibri" w:eastAsia="Calibri" w:hAnsi="Calibri" w:cs="Calibri"/>
          <w:color w:val="000000"/>
        </w:rPr>
        <w:t xml:space="preserve"> </w:t>
      </w:r>
      <w:hyperlink r:id="rId9" w:history="1">
        <w:r w:rsidR="00A60EA5" w:rsidRPr="00683EFD">
          <w:rPr>
            <w:rStyle w:val="Lienhypertexte"/>
            <w:sz w:val="22"/>
            <w:szCs w:val="22"/>
          </w:rPr>
          <w:t>https://edu.mines-rabat.ma/online_students/new</w:t>
        </w:r>
      </w:hyperlink>
    </w:p>
    <w:p w:rsidR="007008B0" w:rsidRDefault="00A60EA5" w:rsidP="00FA26AF">
      <w:pPr>
        <w:pBdr>
          <w:top w:val="nil"/>
          <w:left w:val="nil"/>
          <w:bottom w:val="nil"/>
          <w:right w:val="nil"/>
          <w:between w:val="nil"/>
        </w:pBdr>
        <w:spacing w:after="120"/>
        <w:ind w:right="11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Les nouveaux admis sont invités</w:t>
      </w:r>
      <w:r w:rsidR="00812D69">
        <w:rPr>
          <w:rFonts w:ascii="Calibri" w:eastAsia="Calibri" w:hAnsi="Calibri" w:cs="Calibri"/>
          <w:color w:val="000000"/>
          <w:sz w:val="24"/>
          <w:szCs w:val="24"/>
        </w:rPr>
        <w:t xml:space="preserve"> de </w:t>
      </w:r>
      <w:r w:rsidR="00FA26AF">
        <w:rPr>
          <w:rFonts w:ascii="Calibri" w:eastAsia="Calibri" w:hAnsi="Calibri" w:cs="Calibri"/>
          <w:color w:val="000000"/>
          <w:sz w:val="24"/>
          <w:szCs w:val="24"/>
        </w:rPr>
        <w:t>renseigner</w:t>
      </w:r>
      <w:r w:rsidR="00812D69">
        <w:rPr>
          <w:rFonts w:ascii="Calibri" w:eastAsia="Calibri" w:hAnsi="Calibri" w:cs="Calibri"/>
          <w:color w:val="000000"/>
          <w:sz w:val="24"/>
          <w:szCs w:val="24"/>
        </w:rPr>
        <w:t xml:space="preserve"> soigneusement et en majuscule le formulaire d’inscription, de t</w:t>
      </w:r>
      <w:r w:rsidR="002300A7">
        <w:rPr>
          <w:rFonts w:ascii="Calibri" w:eastAsia="Calibri" w:hAnsi="Calibri" w:cs="Calibri"/>
          <w:color w:val="000000"/>
          <w:sz w:val="24"/>
          <w:szCs w:val="24"/>
        </w:rPr>
        <w:t>élécharger</w:t>
      </w:r>
      <w:r w:rsidR="00812D69">
        <w:rPr>
          <w:rFonts w:ascii="Calibri" w:eastAsia="Calibri" w:hAnsi="Calibri" w:cs="Calibri"/>
          <w:color w:val="000000"/>
          <w:sz w:val="24"/>
          <w:szCs w:val="24"/>
        </w:rPr>
        <w:t xml:space="preserve"> la photo et de valider cette première étape le plus tôt possible. Cela permettra la préparation des cartes d</w:t>
      </w:r>
      <w:r w:rsidR="00FA26AF">
        <w:rPr>
          <w:rFonts w:ascii="Calibri" w:eastAsia="Calibri" w:hAnsi="Calibri" w:cs="Calibri"/>
          <w:color w:val="000000"/>
          <w:sz w:val="24"/>
          <w:szCs w:val="24"/>
        </w:rPr>
        <w:t xml:space="preserve">es </w:t>
      </w:r>
      <w:r w:rsidR="00812D69">
        <w:rPr>
          <w:rFonts w:ascii="Calibri" w:eastAsia="Calibri" w:hAnsi="Calibri" w:cs="Calibri"/>
          <w:color w:val="000000"/>
          <w:sz w:val="24"/>
          <w:szCs w:val="24"/>
        </w:rPr>
        <w:t>étudiant</w:t>
      </w:r>
      <w:r w:rsidR="00FA26AF">
        <w:rPr>
          <w:rFonts w:ascii="Calibri" w:eastAsia="Calibri" w:hAnsi="Calibri" w:cs="Calibri"/>
          <w:color w:val="000000"/>
          <w:sz w:val="24"/>
          <w:szCs w:val="24"/>
        </w:rPr>
        <w:t>s</w:t>
      </w:r>
      <w:r w:rsidR="00812D69">
        <w:rPr>
          <w:rFonts w:ascii="Calibri" w:eastAsia="Calibri" w:hAnsi="Calibri" w:cs="Calibri"/>
          <w:color w:val="000000"/>
          <w:sz w:val="24"/>
          <w:szCs w:val="24"/>
        </w:rPr>
        <w:t xml:space="preserve"> qui serviront </w:t>
      </w:r>
      <w:r w:rsidR="00E73625">
        <w:rPr>
          <w:rFonts w:ascii="Calibri" w:eastAsia="Calibri" w:hAnsi="Calibri" w:cs="Calibri"/>
          <w:color w:val="000000"/>
          <w:sz w:val="24"/>
          <w:szCs w:val="24"/>
        </w:rPr>
        <w:t>pour l’accès</w:t>
      </w:r>
      <w:r w:rsidR="00812D69">
        <w:rPr>
          <w:rFonts w:ascii="Calibri" w:eastAsia="Calibri" w:hAnsi="Calibri" w:cs="Calibri"/>
          <w:color w:val="000000"/>
          <w:sz w:val="24"/>
          <w:szCs w:val="24"/>
        </w:rPr>
        <w:t xml:space="preserve"> à l’internat.</w:t>
      </w:r>
    </w:p>
    <w:p w:rsidR="007008B0" w:rsidRDefault="00812D69">
      <w:pPr>
        <w:pBdr>
          <w:top w:val="nil"/>
          <w:left w:val="nil"/>
          <w:bottom w:val="nil"/>
          <w:right w:val="nil"/>
          <w:between w:val="nil"/>
        </w:pBdr>
        <w:spacing w:after="120"/>
        <w:ind w:right="11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Ci-après quelques instructions :</w:t>
      </w:r>
    </w:p>
    <w:p w:rsidR="007008B0" w:rsidRDefault="00812D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284" w:hanging="28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l’accès au formulaire d’inscription se fait par la saisie du numéro de CNIE. Le Nom &amp; Prénom et la Filière du nouveau admis s’affichent alors automatiquement et ne sont pas modifiables ;</w:t>
      </w:r>
    </w:p>
    <w:p w:rsidR="007008B0" w:rsidRDefault="00812D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284" w:hanging="28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la saisie des autres données doit être faite minutieusement : date de naissance et lieu de naissance doivent correspondre à ceux qui figurent sur la CNIE (faut les saisir en majuscules). Ils serviront à l’établissement de la carte d’étudiant, l’attestation de scolarité et le diplôme en fin de parcours ;</w:t>
      </w:r>
    </w:p>
    <w:p w:rsidR="007008B0" w:rsidRDefault="00FA26A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284" w:hanging="28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le numéro du</w:t>
      </w:r>
      <w:r w:rsidR="00812D69">
        <w:rPr>
          <w:rFonts w:ascii="Calibri" w:eastAsia="Calibri" w:hAnsi="Calibri" w:cs="Calibri"/>
          <w:color w:val="000000"/>
          <w:sz w:val="24"/>
          <w:szCs w:val="24"/>
        </w:rPr>
        <w:t xml:space="preserve"> RIB doit être identique à celui de l’attestation du RIB (va servir pour le virement des frais de stage) ;</w:t>
      </w:r>
    </w:p>
    <w:p w:rsidR="007008B0" w:rsidRDefault="00812D69" w:rsidP="00FA26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284" w:hanging="28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le </w:t>
      </w:r>
      <w:r w:rsidR="00FA26AF">
        <w:rPr>
          <w:rFonts w:ascii="Calibri" w:eastAsia="Calibri" w:hAnsi="Calibri" w:cs="Calibri"/>
          <w:color w:val="000000"/>
          <w:sz w:val="24"/>
          <w:szCs w:val="24"/>
        </w:rPr>
        <w:t xml:space="preserve">Code </w:t>
      </w:r>
      <w:proofErr w:type="spellStart"/>
      <w:r w:rsidR="00FA26AF">
        <w:rPr>
          <w:rFonts w:ascii="Calibri" w:eastAsia="Calibri" w:hAnsi="Calibri" w:cs="Calibri"/>
          <w:color w:val="000000"/>
          <w:sz w:val="24"/>
          <w:szCs w:val="24"/>
        </w:rPr>
        <w:t>Massar</w:t>
      </w:r>
      <w:proofErr w:type="spellEnd"/>
      <w:r w:rsidR="00FA26AF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doit être identique à celui de l’attestation du Baccalauréat</w:t>
      </w:r>
      <w:r w:rsidR="00FA26AF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;</w:t>
      </w:r>
    </w:p>
    <w:p w:rsidR="007008B0" w:rsidRDefault="00812D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284" w:hanging="28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l’original du BAC doit être scanné soigneusement ;</w:t>
      </w:r>
    </w:p>
    <w:p w:rsidR="007008B0" w:rsidRDefault="00812D69" w:rsidP="00FA26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284" w:hanging="28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la photo d’identité (selon le format CNIE) doit être scannée ;</w:t>
      </w:r>
    </w:p>
    <w:p w:rsidR="007008B0" w:rsidRDefault="00812D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6"/>
          <w:tab w:val="left" w:pos="837"/>
        </w:tabs>
        <w:spacing w:after="60"/>
        <w:ind w:left="284" w:hanging="284"/>
        <w:jc w:val="both"/>
        <w:rPr>
          <w:rFonts w:ascii="Calibri" w:eastAsia="Calibri" w:hAnsi="Calibri" w:cs="Calibri"/>
          <w:b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le dossier médical peut être téléchargé du site de l’ENSMR :</w:t>
      </w:r>
      <w:r>
        <w:rPr>
          <w:rFonts w:ascii="Calibri" w:eastAsia="Calibri" w:hAnsi="Calibri" w:cs="Calibri"/>
          <w:b/>
          <w:i/>
          <w:color w:val="0000FF"/>
          <w:sz w:val="24"/>
          <w:szCs w:val="24"/>
        </w:rPr>
        <w:t xml:space="preserve"> </w:t>
      </w:r>
      <w:hyperlink r:id="rId10">
        <w:r>
          <w:rPr>
            <w:rFonts w:ascii="Calibri" w:eastAsia="Calibri" w:hAnsi="Calibri" w:cs="Calibri"/>
            <w:b/>
            <w:i/>
            <w:color w:val="0000FF"/>
            <w:sz w:val="24"/>
            <w:szCs w:val="24"/>
          </w:rPr>
          <w:t>www.enim.ac.ma</w:t>
        </w:r>
      </w:hyperlink>
    </w:p>
    <w:p w:rsidR="007008B0" w:rsidRDefault="00812D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6"/>
          <w:tab w:val="left" w:pos="837"/>
        </w:tabs>
        <w:spacing w:after="60"/>
        <w:ind w:left="284" w:hanging="28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le formulaire d’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engagement, </w:t>
      </w:r>
      <w:r>
        <w:rPr>
          <w:rFonts w:ascii="Calibri" w:eastAsia="Calibri" w:hAnsi="Calibri" w:cs="Calibri"/>
          <w:color w:val="000000"/>
          <w:sz w:val="24"/>
          <w:szCs w:val="24"/>
        </w:rPr>
        <w:t>le règlement des études et celui de l’internat peuvent être téléchargés du site de l’école ;</w:t>
      </w:r>
    </w:p>
    <w:p w:rsidR="007008B0" w:rsidRDefault="00812D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6"/>
          <w:tab w:val="left" w:pos="837"/>
        </w:tabs>
        <w:spacing w:after="6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l’élève-ingénieur doit scanner puis importer, sur le lien de l’inscription, tous les documents demandés</w:t>
      </w:r>
      <w:r>
        <w:rPr>
          <w:rFonts w:ascii="Calibri" w:eastAsia="Calibri" w:hAnsi="Calibri" w:cs="Calibri"/>
          <w:color w:val="000000"/>
          <w:sz w:val="20"/>
          <w:szCs w:val="20"/>
        </w:rPr>
        <w:t> ;</w:t>
      </w:r>
    </w:p>
    <w:p w:rsidR="007008B0" w:rsidRDefault="00812D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284" w:hanging="28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Les noms des documents scannés doivent être significatifs et portés obligatoirement le nom et le prénom de l’élève-ingénieur et le type de document, exemple :</w:t>
      </w:r>
    </w:p>
    <w:p w:rsidR="007008B0" w:rsidRDefault="002300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12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Nom_Prénom_BAC</w:t>
      </w:r>
      <w:r w:rsidR="00812D69">
        <w:rPr>
          <w:rFonts w:ascii="Calibri" w:eastAsia="Calibri" w:hAnsi="Calibri" w:cs="Calibri"/>
          <w:color w:val="000000"/>
          <w:sz w:val="20"/>
          <w:szCs w:val="20"/>
        </w:rPr>
        <w:t>.pdf</w:t>
      </w:r>
    </w:p>
    <w:p w:rsidR="007008B0" w:rsidRDefault="00FA26A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12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Nom_Prénom_C</w:t>
      </w:r>
      <w:r w:rsidR="00812D69">
        <w:rPr>
          <w:rFonts w:ascii="Calibri" w:eastAsia="Calibri" w:hAnsi="Calibri" w:cs="Calibri"/>
          <w:color w:val="000000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z w:val="20"/>
          <w:szCs w:val="20"/>
        </w:rPr>
        <w:t>IE</w:t>
      </w:r>
      <w:r w:rsidR="00812D69">
        <w:rPr>
          <w:rFonts w:ascii="Calibri" w:eastAsia="Calibri" w:hAnsi="Calibri" w:cs="Calibri"/>
          <w:color w:val="000000"/>
          <w:sz w:val="20"/>
          <w:szCs w:val="20"/>
        </w:rPr>
        <w:t>.pdf</w:t>
      </w:r>
    </w:p>
    <w:p w:rsidR="007008B0" w:rsidRDefault="00FA26A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12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Nom_Prénom_Fiche_AMOE</w:t>
      </w:r>
      <w:r w:rsidR="00812D69">
        <w:rPr>
          <w:rFonts w:ascii="Calibri" w:eastAsia="Calibri" w:hAnsi="Calibri" w:cs="Calibri"/>
          <w:color w:val="000000"/>
          <w:sz w:val="20"/>
          <w:szCs w:val="20"/>
        </w:rPr>
        <w:t>.pdf</w:t>
      </w:r>
    </w:p>
    <w:p w:rsidR="007008B0" w:rsidRDefault="002300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12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Nom_Prénom_Photo</w:t>
      </w:r>
      <w:r w:rsidR="00812D69">
        <w:rPr>
          <w:rFonts w:ascii="Calibri" w:eastAsia="Calibri" w:hAnsi="Calibri" w:cs="Calibri"/>
          <w:color w:val="000000"/>
          <w:sz w:val="20"/>
          <w:szCs w:val="20"/>
        </w:rPr>
        <w:t>.pdf</w:t>
      </w:r>
    </w:p>
    <w:p w:rsidR="007008B0" w:rsidRDefault="00FA26A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12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Nom_Prénom_AttestationRIB</w:t>
      </w:r>
      <w:r w:rsidR="00812D69">
        <w:rPr>
          <w:rFonts w:ascii="Calibri" w:eastAsia="Calibri" w:hAnsi="Calibri" w:cs="Calibri"/>
          <w:color w:val="000000"/>
          <w:sz w:val="20"/>
          <w:szCs w:val="20"/>
        </w:rPr>
        <w:t>.pdf</w:t>
      </w:r>
    </w:p>
    <w:p w:rsidR="007008B0" w:rsidRDefault="00812D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12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Nom_Prénom_PoliceAssurance.pdf</w:t>
      </w:r>
    </w:p>
    <w:p w:rsidR="007008B0" w:rsidRDefault="00812D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12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Nom_Prénom_Engagement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.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pdf</w:t>
      </w:r>
      <w:proofErr w:type="spellEnd"/>
    </w:p>
    <w:p w:rsidR="007008B0" w:rsidRDefault="007008B0">
      <w:pPr>
        <w:pBdr>
          <w:top w:val="nil"/>
          <w:left w:val="nil"/>
          <w:bottom w:val="nil"/>
          <w:right w:val="nil"/>
          <w:between w:val="nil"/>
        </w:pBdr>
        <w:ind w:left="2127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p w:rsidR="007008B0" w:rsidRPr="00E73625" w:rsidRDefault="00812D69" w:rsidP="00AA5A2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NB :</w:t>
      </w:r>
      <w:r w:rsidR="00E73625"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  <w:r w:rsidRPr="00E73625">
        <w:rPr>
          <w:rFonts w:ascii="Calibri" w:eastAsia="Calibri" w:hAnsi="Calibri" w:cs="Calibri"/>
          <w:b/>
          <w:color w:val="000000"/>
          <w:sz w:val="20"/>
          <w:szCs w:val="20"/>
        </w:rPr>
        <w:t>-</w:t>
      </w:r>
      <w:r w:rsidR="00AA5A21">
        <w:rPr>
          <w:rFonts w:ascii="Calibri" w:eastAsia="Calibri" w:hAnsi="Calibri" w:cs="Calibri"/>
          <w:b/>
          <w:color w:val="000000"/>
          <w:sz w:val="20"/>
          <w:szCs w:val="20"/>
        </w:rPr>
        <w:t>L</w:t>
      </w:r>
      <w:r w:rsidRPr="00E73625">
        <w:rPr>
          <w:rFonts w:ascii="Calibri" w:eastAsia="Calibri" w:hAnsi="Calibri" w:cs="Calibri"/>
          <w:b/>
          <w:color w:val="000000"/>
          <w:sz w:val="20"/>
          <w:szCs w:val="20"/>
        </w:rPr>
        <w:t xml:space="preserve">a date d’inscription en présentiel aura lieu le </w:t>
      </w:r>
      <w:r w:rsidR="00E73625" w:rsidRPr="00E73625">
        <w:rPr>
          <w:rFonts w:ascii="Calibri" w:eastAsia="Calibri" w:hAnsi="Calibri" w:cs="Calibri"/>
          <w:b/>
          <w:color w:val="000000"/>
          <w:sz w:val="20"/>
          <w:szCs w:val="20"/>
        </w:rPr>
        <w:t>30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septembre 202</w:t>
      </w:r>
      <w:r w:rsidR="00E73625">
        <w:rPr>
          <w:rFonts w:ascii="Calibri" w:eastAsia="Calibri" w:hAnsi="Calibri" w:cs="Calibri"/>
          <w:b/>
          <w:color w:val="000000"/>
          <w:sz w:val="20"/>
          <w:szCs w:val="20"/>
        </w:rPr>
        <w:t>4</w:t>
      </w:r>
    </w:p>
    <w:p w:rsidR="007008B0" w:rsidRDefault="00E73625" w:rsidP="00E7362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        -</w:t>
      </w:r>
      <w:r w:rsidR="00812D69">
        <w:rPr>
          <w:rFonts w:ascii="Calibri" w:eastAsia="Calibri" w:hAnsi="Calibri" w:cs="Calibri"/>
          <w:b/>
          <w:sz w:val="20"/>
          <w:szCs w:val="20"/>
        </w:rPr>
        <w:t>La date</w:t>
      </w:r>
      <w:r w:rsidR="00812D69">
        <w:rPr>
          <w:rFonts w:ascii="Calibri" w:eastAsia="Calibri" w:hAnsi="Calibri" w:cs="Calibri"/>
          <w:b/>
          <w:color w:val="000000"/>
          <w:sz w:val="18"/>
          <w:szCs w:val="18"/>
        </w:rPr>
        <w:t xml:space="preserve"> de démarrage des cours </w:t>
      </w:r>
      <w:r w:rsidR="00812D69">
        <w:rPr>
          <w:rFonts w:ascii="Calibri" w:eastAsia="Calibri" w:hAnsi="Calibri" w:cs="Calibri"/>
          <w:b/>
          <w:color w:val="000000"/>
          <w:sz w:val="20"/>
          <w:szCs w:val="20"/>
        </w:rPr>
        <w:t xml:space="preserve">au titre de l’année universitaire </w:t>
      </w:r>
      <w:bookmarkStart w:id="1" w:name="_GoBack"/>
      <w:bookmarkEnd w:id="1"/>
      <w:r w:rsidR="00812D69">
        <w:rPr>
          <w:rFonts w:ascii="Calibri" w:eastAsia="Calibri" w:hAnsi="Calibri" w:cs="Calibri"/>
          <w:b/>
          <w:color w:val="000000"/>
          <w:sz w:val="20"/>
          <w:szCs w:val="20"/>
        </w:rPr>
        <w:t>202</w:t>
      </w:r>
      <w:r w:rsidR="00812D69">
        <w:rPr>
          <w:rFonts w:ascii="Calibri" w:eastAsia="Calibri" w:hAnsi="Calibri" w:cs="Calibri"/>
          <w:b/>
          <w:sz w:val="20"/>
          <w:szCs w:val="20"/>
        </w:rPr>
        <w:t>4/</w:t>
      </w:r>
      <w:r w:rsidR="00812D69">
        <w:rPr>
          <w:rFonts w:ascii="Calibri" w:eastAsia="Calibri" w:hAnsi="Calibri" w:cs="Calibri"/>
          <w:b/>
          <w:color w:val="000000"/>
          <w:sz w:val="20"/>
          <w:szCs w:val="20"/>
        </w:rPr>
        <w:t>202</w:t>
      </w:r>
      <w:r w:rsidR="00812D69">
        <w:rPr>
          <w:rFonts w:ascii="Calibri" w:eastAsia="Calibri" w:hAnsi="Calibri" w:cs="Calibri"/>
          <w:b/>
          <w:sz w:val="20"/>
          <w:szCs w:val="20"/>
        </w:rPr>
        <w:t xml:space="preserve">5 est fixée pour le </w:t>
      </w:r>
      <w:r>
        <w:rPr>
          <w:rFonts w:ascii="Calibri" w:eastAsia="Calibri" w:hAnsi="Calibri" w:cs="Calibri"/>
          <w:b/>
          <w:sz w:val="20"/>
          <w:szCs w:val="20"/>
        </w:rPr>
        <w:t xml:space="preserve">01 Octobre </w:t>
      </w:r>
      <w:r w:rsidR="00812D69">
        <w:rPr>
          <w:rFonts w:ascii="Calibri" w:eastAsia="Calibri" w:hAnsi="Calibri" w:cs="Calibri"/>
          <w:b/>
          <w:sz w:val="20"/>
          <w:szCs w:val="20"/>
        </w:rPr>
        <w:t>2024</w:t>
      </w:r>
      <w:r w:rsidR="00812D69">
        <w:rPr>
          <w:rFonts w:ascii="Calibri" w:eastAsia="Calibri" w:hAnsi="Calibri" w:cs="Calibri"/>
          <w:b/>
          <w:color w:val="000000"/>
          <w:sz w:val="20"/>
          <w:szCs w:val="20"/>
        </w:rPr>
        <w:t>.</w:t>
      </w:r>
    </w:p>
    <w:sectPr w:rsidR="007008B0">
      <w:footerReference w:type="default" r:id="rId11"/>
      <w:pgSz w:w="11910" w:h="16840"/>
      <w:pgMar w:top="680" w:right="1120" w:bottom="280" w:left="13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197" w:rsidRDefault="00166197">
      <w:r>
        <w:separator/>
      </w:r>
    </w:p>
  </w:endnote>
  <w:endnote w:type="continuationSeparator" w:id="0">
    <w:p w:rsidR="00166197" w:rsidRDefault="00166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8B0" w:rsidRDefault="00812D6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smallCaps/>
        <w:color w:val="4F81BD"/>
      </w:rPr>
    </w:pPr>
    <w:r>
      <w:rPr>
        <w:smallCaps/>
        <w:color w:val="4F81BD"/>
      </w:rPr>
      <w:tab/>
    </w:r>
    <w:r>
      <w:rPr>
        <w:smallCaps/>
        <w:color w:val="4F81BD"/>
      </w:rPr>
      <w:tab/>
    </w:r>
    <w:r>
      <w:rPr>
        <w:smallCaps/>
        <w:color w:val="4F81BD"/>
      </w:rPr>
      <w:fldChar w:fldCharType="begin"/>
    </w:r>
    <w:r>
      <w:rPr>
        <w:smallCaps/>
        <w:color w:val="4F81BD"/>
      </w:rPr>
      <w:instrText>PAGE</w:instrText>
    </w:r>
    <w:r>
      <w:rPr>
        <w:smallCaps/>
        <w:color w:val="4F81BD"/>
      </w:rPr>
      <w:fldChar w:fldCharType="separate"/>
    </w:r>
    <w:r w:rsidR="002300A7">
      <w:rPr>
        <w:smallCaps/>
        <w:noProof/>
        <w:color w:val="4F81BD"/>
      </w:rPr>
      <w:t>1</w:t>
    </w:r>
    <w:r>
      <w:rPr>
        <w:smallCaps/>
        <w:color w:val="4F81BD"/>
      </w:rPr>
      <w:fldChar w:fldCharType="end"/>
    </w:r>
  </w:p>
  <w:p w:rsidR="007008B0" w:rsidRDefault="007008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197" w:rsidRDefault="00166197">
      <w:r>
        <w:separator/>
      </w:r>
    </w:p>
  </w:footnote>
  <w:footnote w:type="continuationSeparator" w:id="0">
    <w:p w:rsidR="00166197" w:rsidRDefault="00166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E4436"/>
    <w:multiLevelType w:val="multilevel"/>
    <w:tmpl w:val="1D780F1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96F5245"/>
    <w:multiLevelType w:val="multilevel"/>
    <w:tmpl w:val="C118419E"/>
    <w:lvl w:ilvl="0">
      <w:start w:val="1"/>
      <w:numFmt w:val="bullet"/>
      <w:lvlText w:val="●"/>
      <w:lvlJc w:val="left"/>
      <w:pPr>
        <w:ind w:left="206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3BF5CFB"/>
    <w:multiLevelType w:val="multilevel"/>
    <w:tmpl w:val="A1687DF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nsid w:val="6AF2234E"/>
    <w:multiLevelType w:val="multilevel"/>
    <w:tmpl w:val="1EC6F424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8B0"/>
    <w:rsid w:val="00166197"/>
    <w:rsid w:val="002300A7"/>
    <w:rsid w:val="007008B0"/>
    <w:rsid w:val="00812D69"/>
    <w:rsid w:val="00851FF1"/>
    <w:rsid w:val="00A104AB"/>
    <w:rsid w:val="00A60EA5"/>
    <w:rsid w:val="00AA5A21"/>
    <w:rsid w:val="00E54948"/>
    <w:rsid w:val="00E73625"/>
    <w:rsid w:val="00FA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540A67-E91D-4353-8CD8-65501F6F7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53E5"/>
    <w:rPr>
      <w:lang w:bidi="fr-FR"/>
    </w:rPr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2353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2353E5"/>
    <w:pPr>
      <w:ind w:left="1196" w:hanging="360"/>
    </w:pPr>
    <w:rPr>
      <w:sz w:val="20"/>
      <w:szCs w:val="20"/>
    </w:rPr>
  </w:style>
  <w:style w:type="paragraph" w:customStyle="1" w:styleId="Titre11">
    <w:name w:val="Titre 11"/>
    <w:basedOn w:val="Normal"/>
    <w:uiPriority w:val="1"/>
    <w:qFormat/>
    <w:rsid w:val="002353E5"/>
    <w:pPr>
      <w:ind w:left="440" w:right="618"/>
      <w:jc w:val="center"/>
      <w:outlineLvl w:val="1"/>
    </w:pPr>
    <w:rPr>
      <w:b/>
      <w:bCs/>
      <w:sz w:val="24"/>
      <w:szCs w:val="24"/>
    </w:rPr>
  </w:style>
  <w:style w:type="paragraph" w:customStyle="1" w:styleId="Titre21">
    <w:name w:val="Titre 21"/>
    <w:basedOn w:val="Normal"/>
    <w:uiPriority w:val="1"/>
    <w:qFormat/>
    <w:rsid w:val="002353E5"/>
    <w:pPr>
      <w:ind w:left="116" w:hanging="360"/>
      <w:outlineLvl w:val="2"/>
    </w:pPr>
    <w:rPr>
      <w:b/>
      <w:bCs/>
      <w:sz w:val="20"/>
      <w:szCs w:val="20"/>
    </w:rPr>
  </w:style>
  <w:style w:type="paragraph" w:styleId="Paragraphedeliste">
    <w:name w:val="List Paragraph"/>
    <w:basedOn w:val="Normal"/>
    <w:uiPriority w:val="1"/>
    <w:qFormat/>
    <w:rsid w:val="002353E5"/>
    <w:pPr>
      <w:ind w:left="1196" w:hanging="360"/>
    </w:pPr>
  </w:style>
  <w:style w:type="paragraph" w:customStyle="1" w:styleId="TableParagraph">
    <w:name w:val="Table Paragraph"/>
    <w:basedOn w:val="Normal"/>
    <w:uiPriority w:val="1"/>
    <w:qFormat/>
    <w:rsid w:val="002353E5"/>
  </w:style>
  <w:style w:type="paragraph" w:styleId="Textedebulles">
    <w:name w:val="Balloon Text"/>
    <w:basedOn w:val="Normal"/>
    <w:link w:val="TextedebullesCar"/>
    <w:uiPriority w:val="99"/>
    <w:semiHidden/>
    <w:unhideWhenUsed/>
    <w:rsid w:val="0080671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671E"/>
    <w:rPr>
      <w:rFonts w:ascii="Tahoma" w:eastAsia="Times New Roman" w:hAnsi="Tahoma" w:cs="Tahoma"/>
      <w:sz w:val="16"/>
      <w:szCs w:val="16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922A34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00B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0B2D"/>
    <w:rPr>
      <w:rFonts w:ascii="Times New Roman" w:eastAsia="Times New Roman" w:hAnsi="Times New Roman" w:cs="Times New Roman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600B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0B2D"/>
    <w:rPr>
      <w:rFonts w:ascii="Times New Roman" w:eastAsia="Times New Roman" w:hAnsi="Times New Roman" w:cs="Times New Roman"/>
      <w:lang w:val="fr-FR" w:eastAsia="fr-FR" w:bidi="fr-FR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54948"/>
    <w:pPr>
      <w:widowControl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enim.ac.m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mines-rabat.ma/online_students/n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Mw0uZRsmdUAK5ippGO9Ngg/z4g==">CgMxLjAyCGguZ2pkZ3hzOAByITF0WHNZempraXc2SGlfenIxcFNLc0owOWxsbnp3QmMxLQ==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371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مراضي فيصل</dc:creator>
  <cp:lastModifiedBy>Compte Microsoft</cp:lastModifiedBy>
  <cp:revision>9</cp:revision>
  <cp:lastPrinted>2024-09-11T09:24:00Z</cp:lastPrinted>
  <dcterms:created xsi:type="dcterms:W3CDTF">2023-09-05T11:27:00Z</dcterms:created>
  <dcterms:modified xsi:type="dcterms:W3CDTF">2024-09-11T10:59:00Z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2017-07-29T00:00:00Z</vt:lpwstr>
  </property>
  <property fmtid="{D5CDD505-2E9C-101B-9397-08002B2CF9AE}" pid="3" name="Creator">
    <vt:lpwstr>Microsoft® Office Word 2007</vt:lpwstr>
  </property>
  <property fmtid="{D5CDD505-2E9C-101B-9397-08002B2CF9AE}" pid="4" name="LastSaved">
    <vt:lpwstr>2018-05-11T00:00:00Z</vt:lpwstr>
  </property>
</Properties>
</file>